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努力成为专家  学习长期计划</w:t>
      </w:r>
    </w:p>
    <w:p>
      <w:r>
        <w:rPr>
          <w:rFonts w:ascii="宋体" w:hAnsi="宋体" w:eastAsia="宋体"/>
          <w:sz w:val="24"/>
        </w:rPr>
        <w:t>金志洙著；张基石绘图；许乃云译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努力成为专家  学习长期计划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金志洙著；张基石绘图；许乃云译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阁林国际图书有限公司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本书出售、求购地址：https://www.jiaokey.com/book/detail/13818154.html</w:t>
      </w:r>
    </w:p>
    <w:p>
      <w:r>
        <w:t>更多相关图书推荐：https://www.jiaokey.com</w:t>
      </w:r>
    </w:p>
    <w:p>
      <w:r>
        <w:t>金志洙著；张基石绘图；许乃云译 其他作品：https://www.jiaokey.com/tag/金志洙著；张基石绘图；许乃云译.html</w:t>
      </w:r>
    </w:p>
    <w:p>
      <w:r>
        <w:t>阁林国际图书有限公司 出版图书：https://www.jiaokey.com/tag/阁林国际图书有限公司.html</w:t>
      </w:r>
    </w:p>
    <w:p>
      <w:r>
        <w:t>关键词搜索：https://www.jiaokey.com/tag/努力成为专家  学习长期计划.html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