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鸽子想要养小狗</w:t>
      </w:r>
    </w:p>
    <w:p>
      <w:r>
        <w:rPr>
          <w:rFonts w:ascii="宋体" w:hAnsi="宋体" w:eastAsia="宋体"/>
          <w:sz w:val="24"/>
        </w:rPr>
        <w:t>莫·威乐编；江坤山译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鸽子想要养小狗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莫·威乐编；江坤山译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本书出售、求购地址：https://www.jiaokey.com/book/detail/13818022.html</w:t>
      </w:r>
    </w:p>
    <w:p>
      <w:r>
        <w:t>更多相关图书推荐：https://www.jiaokey.com</w:t>
      </w:r>
    </w:p>
    <w:p>
      <w:r>
        <w:t>莫·威乐编；江坤山译 其他作品：https://www.jiaokey.com/tag/莫·威乐编；江坤山译.html</w:t>
      </w:r>
    </w:p>
    <w:p>
      <w:r>
        <w:t>远见天下出版股份有限公司 出版图书：https://www.jiaokey.com/tag/远见天下出版股份有限公司.html</w:t>
      </w:r>
    </w:p>
    <w:p>
      <w:r>
        <w:t>关键词搜索：https://www.jiaokey.com/tag/鸽子想要养小狗.html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