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贵州省发展双季稻的热量条件（初稿）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贵州省发展双季稻的热量条件（初稿）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本书出售、求购地址：https://www.jiaokey.com/book/detail/13817065.html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关键词搜索：https://www.jiaokey.com/tag/贵州省发展双季稻的热量条件（初稿）.html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