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高校公共体育精品课程建设与学案教学设计及质量管理督导评价标准全书  上</w:t>
      </w:r>
    </w:p>
    <w:p>
      <w:r>
        <w:rPr>
          <w:rFonts w:ascii="宋体" w:hAnsi="宋体" w:eastAsia="宋体"/>
          <w:sz w:val="24"/>
        </w:rPr>
        <w:t>王启发（北京体育大学教授）主编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高校公共体育精品课程建设与学案教学设计及质量管理督导评价标准全书  上</w:t>
            </w:r>
          </w:p>
        </w:tc>
      </w:tr>
      <w:tr>
        <w:tc>
          <w:tcPr>
            <w:tcW w:type="dxa" w:w="4320"/>
          </w:tcPr>
          <w:p>
            <w:r>
              <w:t>作者</w:t>
            </w:r>
          </w:p>
        </w:tc>
        <w:tc>
          <w:tcPr>
            <w:tcW w:type="dxa" w:w="4320"/>
          </w:tcPr>
          <w:p>
            <w:r>
              <w:t>王启发（北京体育大学教授）主编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2011-01-01</w:t>
            </w:r>
          </w:p>
        </w:tc>
      </w:tr>
      <w:tr>
        <w:tc>
          <w:tcPr>
            <w:tcW w:type="dxa" w:w="4320"/>
          </w:tcPr>
          <w:p>
            <w:r>
              <w:t>页数</w:t>
            </w:r>
          </w:p>
        </w:tc>
        <w:tc>
          <w:tcPr>
            <w:tcW w:type="dxa" w:w="4320"/>
          </w:tcPr>
          <w:p>
            <w:r>
              <w:t>374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本书出售、求购地址：https://www.jiaokey.com/book/detail/13815334.html</w:t>
      </w:r>
    </w:p>
    <w:p>
      <w:r>
        <w:t>更多相关图书推荐：https://www.jiaokey.com</w:t>
      </w:r>
    </w:p>
    <w:p>
      <w:r>
        <w:t>王启发（北京体育大学教授）主编 其他作品：https://www.jiaokey.com/tag/王启发（北京体育大学教授）主编.html</w:t>
      </w:r>
    </w:p>
    <w:p>
      <w:r>
        <w:t>北京：高等教育出版社 出版图书：https://www.jiaokey.com/tag/北京：高等教育出版社.html</w:t>
      </w:r>
    </w:p>
    <w:p>
      <w:r>
        <w:t>关键词搜索：https://www.jiaokey.com/tag/高校公共体育精品课程建设与学案教学设计及质量管理督导评价标准全书  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