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关于利用地下水改造沙漠的意见</w:t>
      </w:r>
    </w:p>
    <w:p>
      <w:r>
        <w:rPr>
          <w:rFonts w:ascii="宋体" w:hAnsi="宋体" w:eastAsia="宋体"/>
          <w:sz w:val="24"/>
        </w:rPr>
        <w:t>张更生编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关于利用地下水改造沙漠的意见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地质部水文地质工程地质研究所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本书出售、求购地址：https://www.jiaokey.com/book/detail/13814675.html</w:t>
      </w:r>
    </w:p>
    <w:p>
      <w:r>
        <w:t>更多相关图书推荐：https://www.jiaokey.com</w:t>
      </w:r>
    </w:p>
    <w:p>
      <w:r>
        <w:t>张更生编 其他作品：https://www.jiaokey.com/tag/张更生编.html</w:t>
      </w:r>
    </w:p>
    <w:p>
      <w:r>
        <w:t>地质部水文地质工程地质研究所 出版图书：https://www.jiaokey.com/tag/地质部水文地质工程地质研究所.html</w:t>
      </w:r>
    </w:p>
    <w:p>
      <w:r>
        <w:t>关键词搜索：https://www.jiaokey.com/tag/关于利用地下水改造沙漠的意见.html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