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中国知识产权指导案例评注 第五辑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中国知识产权指导案例评注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本书出售、求购地址：https://www.jiaokey.com/book/detail/13813664.html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关键词搜索：https://www.jiaokey.com/tag/中国知识产权指导案例评注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