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美学教程</w:t>
      </w:r>
    </w:p>
    <w:p>
      <w:r>
        <w:rPr>
          <w:rFonts w:ascii="宋体" w:hAnsi="宋体" w:eastAsia="宋体"/>
          <w:sz w:val="24"/>
        </w:rPr>
        <w:t>高文超，谢亚非，周全田，赵永，林化军主编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高文超，谢亚非，周全田，赵永，林化军主编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本书出售、求购地址：https://www.jiaokey.com/book/detail/13813077.html</w:t>
      </w:r>
    </w:p>
    <w:p>
      <w:r>
        <w:t>更多相关图书推荐：https://www.jiaokey.com</w:t>
      </w:r>
    </w:p>
    <w:p>
      <w:r>
        <w:t>高文超，谢亚非，周全田，赵永，林化军主编 其他作品：https://www.jiaokey.com/tag/高文超，谢亚非，周全田，赵永，林化军主编.html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