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英汉对照</w:t>
      </w:r>
    </w:p>
    <w:p>
      <w:r>
        <w:rPr>
          <w:rFonts w:ascii="宋体" w:hAnsi="宋体" w:eastAsia="宋体"/>
          <w:sz w:val="24"/>
        </w:rPr>
        <w:t>（美）露易莎·梅·奥尔科特著；保琳·弗兰西斯改编；曲芳丽译；刘启萍主编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（美）露易莎·梅·奥尔科特著；保琳·弗兰西斯改编；曲芳丽译；刘启萍主编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本书出售、求购地址：https://www.jiaokey.com/book/detail/13812525.html</w:t>
      </w:r>
    </w:p>
    <w:p>
      <w:r>
        <w:t>更多相关图书推荐：https://www.jiaokey.com</w:t>
      </w:r>
    </w:p>
    <w:p>
      <w:r>
        <w:t>（美）露易莎·梅·奥尔科特著；保琳·弗兰西斯改编；曲芳丽译；刘启萍主编 其他作品：https://www.jiaokey.com/tag/（美）露易莎·梅·奥尔科特著；保琳·弗兰西斯改编；曲芳丽译；刘启萍主编.html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关键词搜索：https://www.jiaokey.com/tag/小妇人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