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当熊爱上蝴蝶</w:t>
      </w:r>
    </w:p>
    <w:p>
      <w:r>
        <w:rPr>
          <w:rFonts w:ascii="宋体" w:hAnsi="宋体" w:eastAsia="宋体"/>
          <w:sz w:val="24"/>
        </w:rPr>
        <w:t>（荷兰）安娜玛丽·梵·哈灵根著；曾齐译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当熊爱上蝴蝶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（荷兰）安娜玛丽·梵·哈灵根著；曾齐译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本书出售、求购地址：https://www.jiaokey.com/book/detail/13812014.html</w:t>
      </w:r>
    </w:p>
    <w:p>
      <w:r>
        <w:t>更多相关图书推荐：https://www.jiaokey.com</w:t>
      </w:r>
    </w:p>
    <w:p>
      <w:r>
        <w:t>（荷兰）安娜玛丽·梵·哈灵根著；曾齐译 其他作品：https://www.jiaokey.com/tag/（荷兰）安娜玛丽·梵·哈灵根著；曾齐译.html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关键词搜索：https://www.jiaokey.com/tag/当熊爱上蝴蝶.html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