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1949-2014纪事</w:t>
      </w:r>
    </w:p>
    <w:p>
      <w:r>
        <w:rPr>
          <w:rFonts w:ascii="宋体" w:hAnsi="宋体" w:eastAsia="宋体"/>
          <w:sz w:val="24"/>
        </w:rPr>
        <w:t>傅颐主编；王永魁，乔君副主编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1949-2014纪事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傅颐主编；王永魁，乔君副主编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深圳:深圳报业集团出版社,2014.12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社会主义建设成就-中国-1949-2014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本书出售、求购地址：https://www.jiaokey.com/book/detail/13811829.html</w:t>
      </w:r>
    </w:p>
    <w:p>
      <w:r>
        <w:t>更多相关图书推荐：https://www.jiaokey.com</w:t>
      </w:r>
    </w:p>
    <w:p>
      <w:r>
        <w:t>傅颐主编；王永魁，乔君副主编 其他作品：https://www.jiaokey.com/tag/傅颐主编；王永魁，乔君副主编.html</w:t>
      </w:r>
    </w:p>
    <w:p>
      <w:r>
        <w:t>深圳:深圳报业集团出版社,2014.12 出版图书：https://www.jiaokey.com/tag/深圳:深圳报业集团出版社,2014.12.html</w:t>
      </w:r>
    </w:p>
    <w:p>
      <w:r>
        <w:t>关键词搜索：https://www.jiaokey.com/tag/社会主义建设成就-中国-1949-2014.html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