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ASP.NET网站设计实例教程</w:t>
      </w:r>
    </w:p>
    <w:p>
      <w:r>
        <w:rPr>
          <w:rFonts w:ascii="宋体" w:hAnsi="宋体" w:eastAsia="宋体"/>
          <w:sz w:val="24"/>
        </w:rPr>
        <w:t>邓芳，毕忠东，刘启明主编；牟德昆，刘晓梅，程立倩副主编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ASP.NET网站设计实例教程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邓芳，毕忠东，刘启明主编；牟德昆，刘晓梅，程立倩副主编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本书出售、求购地址：https://www.jiaokey.com/book/detail/13811291.html</w:t>
      </w:r>
    </w:p>
    <w:p>
      <w:r>
        <w:t>更多相关图书推荐：https://www.jiaokey.com</w:t>
      </w:r>
    </w:p>
    <w:p>
      <w:r>
        <w:t>邓芳，毕忠东，刘启明主编；牟德昆，刘晓梅，程立倩副主编 其他作品：https://www.jiaokey.com/tag/邓芳，毕忠东，刘启明主编；牟德昆，刘晓梅，程立倩副主编.html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关键词搜索：https://www.jiaokey.com/tag/ASP.NET网站设计实例教程.html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