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古典学术史（下卷）1300-1950＝HISTORY OF CLASSICAL SCHOLARSHIP FORM 1300 TO 1850</w:t>
      </w:r>
    </w:p>
    <w:p>
      <w:r>
        <w:rPr>
          <w:rFonts w:ascii="宋体" w:hAnsi="宋体" w:eastAsia="宋体"/>
          <w:sz w:val="24"/>
        </w:rPr>
        <w:t>（德）鲁道夫·普法伊费尔著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古典学术史（下卷）1300-1950＝HISTORY OF CLASSICAL SCHOLARSHIP FORM 1300 TO 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（德）鲁道夫·普法伊费尔著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本书出售、求购地址：https://www.jiaokey.com/book/detail/13810988.html</w:t>
      </w:r>
    </w:p>
    <w:p>
      <w:r>
        <w:t>更多相关图书推荐：https://www.jiaokey.com</w:t>
      </w:r>
    </w:p>
    <w:p>
      <w:r>
        <w:t>（德）鲁道夫·普法伊费尔著 其他作品：https://www.jiaokey.com/tag/（德）鲁道夫·普法伊费尔著.html</w:t>
      </w:r>
    </w:p>
    <w:p>
      <w:r>
        <w:t>关键词搜索：https://www.jiaokey.com/tag/古典学术史（下卷）1300-1950＝HISTORY OF CLASSICAL SCHOLARSHIP FORM 1300 TO 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