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等一下</w:t>
      </w:r>
    </w:p>
    <w:p>
      <w:r>
        <w:rPr>
          <w:rFonts w:ascii="宋体" w:hAnsi="宋体" w:eastAsia="宋体"/>
          <w:sz w:val="24"/>
        </w:rPr>
        <w:t>岸田今日子编文；佐野洋子绘图；艾宇译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岸田今日子编文；佐野洋子绘图；艾宇译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本书出售、求购地址：https://www.jiaokey.com/book/detail/13810460.html</w:t>
      </w:r>
    </w:p>
    <w:p>
      <w:r>
        <w:t>更多相关图书推荐：https://www.jiaokey.com</w:t>
      </w:r>
    </w:p>
    <w:p>
      <w:r>
        <w:t>岸田今日子编文；佐野洋子绘图；艾宇译 其他作品：https://www.jiaokey.com/tag/岸田今日子编文；佐野洋子绘图；艾宇译.html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关键词搜索：https://www.jiaokey.com/tag/等一下.html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