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在圆木桥上摇晃</w:t>
      </w:r>
    </w:p>
    <w:p>
      <w:r>
        <w:rPr>
          <w:rFonts w:ascii="宋体" w:hAnsi="宋体" w:eastAsia="宋体"/>
          <w:sz w:val="24"/>
        </w:rPr>
        <w:t>木村裕一编文；秦好史郎绘图；林真美译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在圆木桥上摇晃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木村裕一编文；秦好史郎绘图；林真美译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本书出售、求购地址：https://www.jiaokey.com/book/detail/13810441.html</w:t>
      </w:r>
    </w:p>
    <w:p>
      <w:r>
        <w:t>更多相关图书推荐：https://www.jiaokey.com</w:t>
      </w:r>
    </w:p>
    <w:p>
      <w:r>
        <w:t>木村裕一编文；秦好史郎绘图；林真美译 其他作品：https://www.jiaokey.com/tag/木村裕一编文；秦好史郎绘图；林真美译.html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关键词搜索：https://www.jiaokey.com/tag/在圆木桥上摇晃.html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