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我们要去捉狗熊</w:t>
      </w:r>
    </w:p>
    <w:p>
      <w:r>
        <w:rPr>
          <w:rFonts w:ascii="宋体" w:hAnsi="宋体" w:eastAsia="宋体"/>
          <w:sz w:val="24"/>
        </w:rPr>
        <w:t>麦可·罗森编文；海伦·奥森柏莉绘图；林良译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我们要去捉狗熊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麦可·罗森编文；海伦·奥森柏莉绘图；林良译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本书出售、求购地址：https://www.jiaokey.com/book/detail/13809994.html</w:t>
      </w:r>
    </w:p>
    <w:p>
      <w:r>
        <w:t>更多相关图书推荐：https://www.jiaokey.com</w:t>
      </w:r>
    </w:p>
    <w:p>
      <w:r>
        <w:t>麦可·罗森编文；海伦·奥森柏莉绘图；林良译 其他作品：https://www.jiaokey.com/tag/麦可·罗森编文；海伦·奥森柏莉绘图；林良译.html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关键词搜索：https://www.jiaokey.com/tag/我们要去捉狗熊.html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