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潮声如歌</w:t>
      </w:r>
    </w:p>
    <w:p>
      <w:r>
        <w:rPr>
          <w:rFonts w:ascii="宋体" w:hAnsi="宋体" w:eastAsia="宋体"/>
          <w:sz w:val="24"/>
        </w:rPr>
        <w:t>王玮主编；张俊华副主编；石临皋责任编辑；陈丽伟特约编审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潮声如歌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王玮主编；张俊华副主编；石临皋责任编辑；陈丽伟特约编审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本书出售、求购地址：https://www.jiaokey.com/book/detail/13809565.html</w:t>
      </w:r>
    </w:p>
    <w:p>
      <w:r>
        <w:t>更多相关图书推荐：https://www.jiaokey.com</w:t>
      </w:r>
    </w:p>
    <w:p>
      <w:r>
        <w:t>王玮主编；张俊华副主编；石临皋责任编辑；陈丽伟特约编审 其他作品：https://www.jiaokey.com/tag/王玮主编；张俊华副主编；石临皋责任编辑；陈丽伟特约编审.html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关键词搜索：https://www.jiaokey.com/tag/潮声如歌.html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