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书名：孩子幸福，发挥所长  优势型家长亲子教育必读21法则</w:t>
      </w:r>
    </w:p>
    <w:p>
      <w:r>
        <w:t>作者：梁国亮编著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总页数：274</w:t>
      </w:r>
    </w:p>
    <w:p>
      <w:r>
        <w:t>更多请访问教客网: www.jiaokey.com</w:t>
      </w:r>
    </w:p>
    <w:p>
      <w:r>
        <w:t>孩子幸福，发挥所长  优势型家长亲子教育必读21法则 评论地址：https://www.jiaokey.com/book/detail/13808317.html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