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国际教育研究书系  G20成员教育政策改革趋势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国际教育研究书系  G20成员教育政策改革趋势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本书出售、求购地址：https://www.jiaokey.com/book/detail/13808309.html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关键词搜索：https://www.jiaokey.com/tag/国际教育研究书系  G20成员教育政策改革趋势.html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