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  喻世明言</w:t>
      </w:r>
    </w:p>
    <w:p>
      <w:r>
        <w:rPr>
          <w:rFonts w:ascii="宋体" w:hAnsi="宋体" w:eastAsia="宋体"/>
          <w:sz w:val="24"/>
        </w:rPr>
        <w:t>（明）冯梦龙编著；（明）绿天馆主人点评；陈熙中校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（明）冯梦龙编著；（明）绿天馆主人点评；陈熙中校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本书出售、求购地址：https://www.jiaokey.com/book/detail/13808130.html</w:t>
      </w:r>
    </w:p>
    <w:p>
      <w:r>
        <w:t>更多相关图书推荐：https://www.jiaokey.com</w:t>
      </w:r>
    </w:p>
    <w:p>
      <w:r>
        <w:t>（明）冯梦龙编著；（明）绿天馆主人点评；陈熙中校 其他作品：https://www.jiaokey.com/tag/（明）冯梦龙编著；（明）绿天馆主人点评；陈熙中校.html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关键词搜索：https://www.jiaokey.com/tag/三言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