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紧急救援</w:t>
      </w:r>
    </w:p>
    <w:p>
      <w:r>
        <w:rPr>
          <w:rFonts w:ascii="宋体" w:hAnsi="宋体" w:eastAsia="宋体"/>
          <w:sz w:val="24"/>
        </w:rPr>
        <w:t>（美）佩内洛普·阿隆，（美）托里·高登-哈里斯著；罗文瑜译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（美）佩内洛普·阿隆，（美）托里·高登-哈里斯著；罗文瑜译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本书出售、求购地址：https://www.jiaokey.com/book/detail/13807953.html</w:t>
      </w:r>
    </w:p>
    <w:p>
      <w:r>
        <w:t>更多相关图书推荐：https://www.jiaokey.com</w:t>
      </w:r>
    </w:p>
    <w:p>
      <w:r>
        <w:t>（美）佩内洛普·阿隆，（美）托里·高登-哈里斯著；罗文瑜译 其他作品：https://www.jiaokey.com/tag/（美）佩内洛普·阿隆，（美）托里·高登-哈里斯著；罗文瑜译.html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关键词搜索：https://www.jiaokey.com/tag/紧急救援.html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