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医案类聚  上</w:t>
      </w:r>
    </w:p>
    <w:p>
      <w:r>
        <w:rPr>
          <w:rFonts w:ascii="宋体" w:hAnsi="宋体" w:eastAsia="宋体"/>
          <w:sz w:val="24"/>
        </w:rPr>
        <w:t>浙江省中医药研究院文献信息研究所编纂；盛增秀，陈勇毅，竹剑平，王英主编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医案类聚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浙江省中医药研究院文献信息研究所编纂；盛增秀，陈勇毅，竹剑平，王英主编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本书出售、求购地址：https://www.jiaokey.com/book/detail/13807908.html</w:t>
      </w:r>
    </w:p>
    <w:p>
      <w:r>
        <w:t>更多相关图书推荐：https://www.jiaokey.com</w:t>
      </w:r>
    </w:p>
    <w:p>
      <w:r>
        <w:t>浙江省中医药研究院文献信息研究所编纂；盛增秀，陈勇毅，竹剑平，王英主编 其他作品：https://www.jiaokey.com/tag/浙江省中医药研究院文献信息研究所编纂；盛增秀，陈勇毅，竹剑平，王英主编.html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关键词搜索：https://www.jiaokey.com/tag/医案类聚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