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日本的“万国公法”受容与“霸权体系”构想</w:t>
      </w:r>
    </w:p>
    <w:p>
      <w:r>
        <w:rPr>
          <w:rFonts w:ascii="宋体" w:hAnsi="宋体" w:eastAsia="宋体"/>
          <w:sz w:val="24"/>
        </w:rPr>
        <w:t>陈秀武著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日本的“万国公法”受容与“霸权体系”构想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本书出售、求购地址：https://www.jiaokey.com/book/detail/13807512.html</w:t>
      </w:r>
    </w:p>
    <w:p>
      <w:r>
        <w:t>更多相关图书推荐：https://www.jiaokey.com</w:t>
      </w:r>
    </w:p>
    <w:p>
      <w:r>
        <w:t>陈秀武著 其他作品：https://www.jiaokey.com/tag/陈秀武著.html</w:t>
      </w:r>
    </w:p>
    <w:p>
      <w:r>
        <w:t>关键词搜索：https://www.jiaokey.com/tag/日本的“万国公法”受容与“霸权体系”构想.html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