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用友T3财务软件应用立体化教程</w:t>
      </w:r>
    </w:p>
    <w:p>
      <w:r>
        <w:rPr>
          <w:rFonts w:ascii="宋体" w:hAnsi="宋体" w:eastAsia="宋体"/>
          <w:sz w:val="24"/>
        </w:rPr>
        <w:t>薛光来，王晓红，马宏艳主编；吕宝军，牟晓娜，王仕卿副主编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用友T3财务软件应用立体化教程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薛光来，王晓红，马宏艳主编；吕宝军，牟晓娜，王仕卿副主编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本书出售、求购地址：https://www.jiaokey.com/book/detail/13805627.html</w:t>
      </w:r>
    </w:p>
    <w:p>
      <w:r>
        <w:t>更多相关图书推荐：https://www.jiaokey.com</w:t>
      </w:r>
    </w:p>
    <w:p>
      <w:r>
        <w:t>薛光来，王晓红，马宏艳主编；吕宝军，牟晓娜，王仕卿副主编 其他作品：https://www.jiaokey.com/tag/薛光来，王晓红，马宏艳主编；吕宝军，牟晓娜，王仕卿副主编.html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关键词搜索：https://www.jiaokey.com/tag/用友T3财务软件应用立体化教程.html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