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书名：私人财富传承与保障法律问题解决方案</w:t>
      </w:r>
    </w:p>
    <w:p>
      <w:r>
        <w:t>作者：《私人财富传承与家族企业治理》编委会编著</w:t>
      </w:r>
    </w:p>
    <w:p>
      <w:r>
        <w:t>出版社：北京：人民出版社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私人财富传承与保障法律问题解决方案 评论地址：https://www.jiaokey.com/book/detail/13805595.html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