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护理基本技术</w:t>
      </w:r>
    </w:p>
    <w:p>
      <w:r>
        <w:rPr>
          <w:rFonts w:ascii="宋体" w:hAnsi="宋体" w:eastAsia="宋体"/>
          <w:sz w:val="24"/>
        </w:rPr>
        <w:t>于洪宇，崔慧霞主编；谷芳秋，栗新副主编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于洪宇，崔慧霞主编；谷芳秋，栗新副主编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本书出售、求购地址：https://www.jiaokey.com/book/detail/13804055.html</w:t>
      </w:r>
    </w:p>
    <w:p>
      <w:r>
        <w:t>更多相关图书推荐：https://www.jiaokey.com</w:t>
      </w:r>
    </w:p>
    <w:p>
      <w:r>
        <w:t>于洪宇，崔慧霞主编；谷芳秋，栗新副主编 其他作品：https://www.jiaokey.com/tag/于洪宇，崔慧霞主编；谷芳秋，栗新副主编.html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