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局域网组建与维护</w:t>
      </w:r>
    </w:p>
    <w:p>
      <w:r>
        <w:rPr>
          <w:rFonts w:ascii="宋体" w:hAnsi="宋体" w:eastAsia="宋体"/>
          <w:sz w:val="24"/>
        </w:rPr>
        <w:t>宋志秋，金忠伟主编；王海波，王崇，迟国栋副主编；彭德林，张丽静主审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局域网组建与维护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宋志秋，金忠伟主编；王海波，王崇，迟国栋副主编；彭德林，张丽静主审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本书出售、求购地址：https://www.jiaokey.com/book/detail/13803549.html</w:t>
      </w:r>
    </w:p>
    <w:p>
      <w:r>
        <w:t>更多相关图书推荐：https://www.jiaokey.com</w:t>
      </w:r>
    </w:p>
    <w:p>
      <w:r>
        <w:t>宋志秋，金忠伟主编；王海波，王崇，迟国栋副主编；彭德林，张丽静主审 其他作品：https://www.jiaokey.com/tag/宋志秋，金忠伟主编；王海波，王崇，迟国栋副主编；彭德林，张丽静主审.html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关键词搜索：https://www.jiaokey.com/tag/局域网组建与维护.html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