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PHP动态网站开发  第2版</w:t>
      </w:r>
    </w:p>
    <w:p>
      <w:r>
        <w:rPr>
          <w:rFonts w:ascii="宋体" w:hAnsi="宋体" w:eastAsia="宋体"/>
          <w:sz w:val="24"/>
        </w:rPr>
        <w:t>赵增敏，唐惠康，孔德武主编；马维华，刘秋丽，陈婧等副主编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PHP动态网站开发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赵增敏，唐惠康，孔德武主编；马维华，刘秋丽，陈婧等副主编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本书出售、求购地址：https://www.jiaokey.com/book/detail/13803027.html</w:t>
      </w:r>
    </w:p>
    <w:p>
      <w:r>
        <w:t>更多相关图书推荐：https://www.jiaokey.com</w:t>
      </w:r>
    </w:p>
    <w:p>
      <w:r>
        <w:t>赵增敏，唐惠康，孔德武主编；马维华，刘秋丽，陈婧等副主编 其他作品：https://www.jiaokey.com/tag/赵增敏，唐惠康，孔德武主编；马维华，刘秋丽，陈婧等副主编.html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关键词搜索：https://www.jiaokey.com/tag/PHP动态网站开发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