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汉尼拔与坎奈的幽灵  罗马共和最黑暗的时刻</w:t>
      </w:r>
    </w:p>
    <w:p>
      <w:r>
        <w:rPr>
          <w:rFonts w:ascii="宋体" w:hAnsi="宋体" w:eastAsia="宋体"/>
          <w:sz w:val="24"/>
        </w:rPr>
        <w:t>罗伯特?欧康纳；翁嘉声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汉尼拔与坎奈的幽灵  罗马共和最黑暗的时刻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罗伯特?欧康纳；翁嘉声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本书出售、求购地址：https://www.jiaokey.com/book/detail/13802642.html</w:t>
      </w:r>
    </w:p>
    <w:p>
      <w:r>
        <w:t>更多相关图书推荐：https://www.jiaokey.com</w:t>
      </w:r>
    </w:p>
    <w:p>
      <w:r>
        <w:t>罗伯特?欧康纳；翁嘉声 其他作品：https://www.jiaokey.com/tag/罗伯特?欧康纳；翁嘉声.html</w:t>
      </w:r>
    </w:p>
    <w:p>
      <w:r>
        <w:t>卫城 出版图书：https://www.jiaokey.com/tag/卫城.html</w:t>
      </w:r>
    </w:p>
    <w:p>
      <w:r>
        <w:t>关键词搜索：https://www.jiaokey.com/tag/汉尼拔与坎奈的幽灵  罗马共和最黑暗的时刻.html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