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临床视导与教师发展  职前与在职的应用</w:t>
      </w:r>
    </w:p>
    <w:p>
      <w:r>
        <w:rPr>
          <w:rFonts w:ascii="宋体" w:hAnsi="宋体" w:eastAsia="宋体"/>
          <w:sz w:val="24"/>
        </w:rPr>
        <w:t>KeithA.Acheson，MeredithDamienGall著；林春雄，陈雅莉，王欣华等译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临床视导与教师发展  职前与在职的应用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KeithA.Acheson，MeredithDamienGall著；林春雄，陈雅莉，王欣华等译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本书出售、求购地址：https://www.jiaokey.com/book/detail/13802624.html</w:t>
      </w:r>
    </w:p>
    <w:p>
      <w:r>
        <w:t>更多相关图书推荐：https://www.jiaokey.com</w:t>
      </w:r>
    </w:p>
    <w:p>
      <w:r>
        <w:t>KeithA.Acheson，MeredithDamienGall著；林春雄，陈雅莉，王欣华等译 其他作品：https://www.jiaokey.com/tag/KeithA.Acheson，MeredithDamienGall著；林春雄，陈雅莉，王欣华等译.html</w:t>
      </w:r>
    </w:p>
    <w:p>
      <w:r>
        <w:t>台北：五南出版社 出版图书：https://www.jiaokey.com/tag/台北：五南出版社.html</w:t>
      </w:r>
    </w:p>
    <w:p>
      <w:r>
        <w:t>关键词搜索：https://www.jiaokey.com/tag/临床视导与教师发展  职前与在职的应用.html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