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现代质量工程</w:t>
      </w:r>
    </w:p>
    <w:p>
      <w:r>
        <w:rPr>
          <w:rFonts w:ascii="宋体" w:hAnsi="宋体" w:eastAsia="宋体"/>
          <w:sz w:val="24"/>
        </w:rPr>
        <w:t>张根保主编；刘英副主编；倪霖，俞宁，陶凤鸣等参编；吴昭同，苏秦主审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张根保主编；刘英副主编；倪霖，俞宁，陶凤鸣等参编；吴昭同，苏秦主审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本书出售、求购地址：https://www.jiaokey.com/book/detail/13801656.html</w:t>
      </w:r>
    </w:p>
    <w:p>
      <w:r>
        <w:t>更多相关图书推荐：https://www.jiaokey.com</w:t>
      </w:r>
    </w:p>
    <w:p>
      <w:r>
        <w:t>张根保主编；刘英副主编；倪霖，俞宁，陶凤鸣等参编；吴昭同，苏秦主审 其他作品：https://www.jiaokey.com/tag/张根保主编；刘英副主编；倪霖，俞宁，陶凤鸣等参编；吴昭同，苏秦主审.html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关键词搜索：https://www.jiaokey.com/tag/现代质量工程.html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