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  热加工  上</w:t>
      </w:r>
    </w:p>
    <w:p>
      <w:r>
        <w:rPr>
          <w:rFonts w:ascii="宋体" w:hAnsi="宋体" w:eastAsia="宋体"/>
          <w:sz w:val="24"/>
        </w:rPr>
        <w:t>柳秉毅主编；陈书乔，李伯奎副主编；徐宏，祝小军参编；骆志斌主审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  热加工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柳秉毅主编；陈书乔，李伯奎副主编；徐宏，祝小军参编；骆志斌主审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本书出售、求购地址：https://www.jiaokey.com/book/detail/13801651.html</w:t>
      </w:r>
    </w:p>
    <w:p>
      <w:r>
        <w:t>更多相关图书推荐：https://www.jiaokey.com</w:t>
      </w:r>
    </w:p>
    <w:p>
      <w:r>
        <w:t>柳秉毅主编；陈书乔，李伯奎副主编；徐宏，祝小军参编；骆志斌主审 其他作品：https://www.jiaokey.com/tag/柳秉毅主编；陈书乔，李伯奎副主编；徐宏，祝小军参编；骆志斌主审.html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  热加工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