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蔺石柱，闫文周主编；桑培东副主编；宋德耀，惠彦涛，崔宝霞等参编；侯渡舟主审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蔺石柱，闫文周主编；桑培东副主编；宋德耀，惠彦涛，崔宝霞等参编；侯渡舟主审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本书出售、求购地址：https://www.jiaokey.com/book/detail/13801647.html</w:t>
      </w:r>
    </w:p>
    <w:p>
      <w:r>
        <w:t>更多相关图书推荐：https://www.jiaokey.com</w:t>
      </w:r>
    </w:p>
    <w:p>
      <w:r>
        <w:t>蔺石柱，闫文周主编；桑培东副主编；宋德耀，惠彦涛，崔宝霞等参编；侯渡舟主审 其他作品：https://www.jiaokey.com/tag/蔺石柱，闫文周主编；桑培东副主编；宋德耀，惠彦涛，崔宝霞等参编；侯渡舟主审.html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