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建筑制图与阴影透视</w:t>
      </w:r>
    </w:p>
    <w:p>
      <w:r>
        <w:rPr>
          <w:rFonts w:ascii="宋体" w:hAnsi="宋体" w:eastAsia="宋体"/>
          <w:sz w:val="24"/>
        </w:rPr>
        <w:t>本教材编审委员会组织编写；张小平主编；钟建主审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本教材编审委员会组织编写；张小平主编；钟建主审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本书出售、求购地址：https://www.jiaokey.com/book/detail/13801146.html</w:t>
      </w:r>
    </w:p>
    <w:p>
      <w:r>
        <w:t>更多相关图书推荐：https://www.jiaokey.com</w:t>
      </w:r>
    </w:p>
    <w:p>
      <w:r>
        <w:t>本教材编审委员会组织编写；张小平主编；钟建主审 其他作品：https://www.jiaokey.com/tag/本教材编审委员会组织编写；张小平主编；钟建主审.html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