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抗战大后方司法改革与实践研究：以战时首都重庆为中心的考察</w:t>
      </w:r>
    </w:p>
    <w:p>
      <w:r>
        <w:rPr>
          <w:rFonts w:ascii="宋体" w:hAnsi="宋体" w:eastAsia="宋体"/>
          <w:sz w:val="24"/>
        </w:rPr>
        <w:t>曾代伟著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抗战大后方司法改革与实践研究：以战时首都重庆为中心的考察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本书出售、求购地址：https://www.jiaokey.com/book/detail/13801054.html</w:t>
      </w:r>
    </w:p>
    <w:p>
      <w:r>
        <w:t>更多相关图书推荐：https://www.jiaokey.com</w:t>
      </w:r>
    </w:p>
    <w:p>
      <w:r>
        <w:t>曾代伟著 其他作品：https://www.jiaokey.com/tag/曾代伟著.html</w:t>
      </w:r>
    </w:p>
    <w:p>
      <w:r>
        <w:t>关键词搜索：https://www.jiaokey.com/tag/抗战大后方司法改革与实践研究：以战时首都重庆为中心的考察.html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