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两把小提琴</w:t>
      </w:r>
    </w:p>
    <w:p>
      <w:r>
        <w:rPr>
          <w:rFonts w:ascii="宋体" w:hAnsi="宋体" w:eastAsia="宋体"/>
          <w:sz w:val="24"/>
        </w:rPr>
        <w:t>金兰珠著；克莉斯汀·古劳特绘图；刘夏映译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两把小提琴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金兰珠著；克莉斯汀·古劳特绘图；刘夏映译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本书出售、求购地址：https://www.jiaokey.com/book/detail/13800828.html</w:t>
      </w:r>
    </w:p>
    <w:p>
      <w:r>
        <w:t>更多相关图书推荐：https://www.jiaokey.com</w:t>
      </w:r>
    </w:p>
    <w:p>
      <w:r>
        <w:t>金兰珠著；克莉斯汀·古劳特绘图；刘夏映译 其他作品：https://www.jiaokey.com/tag/金兰珠著；克莉斯汀·古劳特绘图；刘夏映译.html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关键词搜索：https://www.jiaokey.com/tag/两把小提琴.html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