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我有两个家</w:t>
      </w:r>
    </w:p>
    <w:p>
      <w:r>
        <w:rPr>
          <w:rFonts w:ascii="宋体" w:hAnsi="宋体" w:eastAsia="宋体"/>
          <w:sz w:val="24"/>
        </w:rPr>
        <w:t>玛莉安·德·史梅特编文；妮可·塔斯玛绘图；郑如瑶译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我有两个家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玛莉安·德·史梅特编文；妮可·塔斯玛绘图；郑如瑶译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本书出售、求购地址：https://www.jiaokey.com/book/detail/13800796.html</w:t>
      </w:r>
    </w:p>
    <w:p>
      <w:r>
        <w:t>更多相关图书推荐：https://www.jiaokey.com</w:t>
      </w:r>
    </w:p>
    <w:p>
      <w:r>
        <w:t>玛莉安·德·史梅特编文；妮可·塔斯玛绘图；郑如瑶译 其他作品：https://www.jiaokey.com/tag/玛莉安·德·史梅特编文；妮可·塔斯玛绘图；郑如瑶译.html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关键词搜索：https://www.jiaokey.com/tag/我有两个家.html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