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  饮食也要“断舍离”</w:t>
      </w:r>
    </w:p>
    <w:p>
      <w:r>
        <w:t>作者:陆雅坤主编</w:t>
      </w:r>
    </w:p>
    <w:p>
      <w:r>
        <w:t>出版社:天津：天津科学技术出版社</w:t>
      </w:r>
    </w:p>
    <w:p>
      <w:r>
        <w:t>出版日期：2014.12</w:t>
      </w:r>
    </w:p>
    <w:p>
      <w:r>
        <w:t>总页数：213</w:t>
      </w:r>
    </w:p>
    <w:p>
      <w:r>
        <w:t>更多请访问教客网:www.jiaokey.com</w:t>
      </w:r>
    </w:p>
    <w:p>
      <w:r>
        <w:t>断食  饮食也要“断舍离”评论地址：https://www.jiaokey.com/book/detail/13800658.html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