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疾疾如风飞毛腿</w:t>
      </w:r>
    </w:p>
    <w:p>
      <w:r>
        <w:rPr>
          <w:rFonts w:ascii="宋体" w:hAnsi="宋体" w:eastAsia="宋体"/>
          <w:sz w:val="24"/>
        </w:rPr>
        <w:t>亚伯利希特·葛拉勒编文；薇拉·艾格曼绘图；赖雅静译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疾疾如风飞毛腿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亚伯利希特·葛拉勒编文；薇拉·艾格曼绘图；赖雅静译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本书出售、求购地址：https://www.jiaokey.com/book/detail/13800573.html</w:t>
      </w:r>
    </w:p>
    <w:p>
      <w:r>
        <w:t>更多相关图书推荐：https://www.jiaokey.com</w:t>
      </w:r>
    </w:p>
    <w:p>
      <w:r>
        <w:t>亚伯利希特·葛拉勒编文；薇拉·艾格曼绘图；赖雅静译 其他作品：https://www.jiaokey.com/tag/亚伯利希特·葛拉勒编文；薇拉·艾格曼绘图；赖雅静译.html</w:t>
      </w:r>
    </w:p>
    <w:p>
      <w:r>
        <w:t>上谊文化事业股份有限公司 出版图书：https://www.jiaokey.com/tag/上谊文化事业股份有限公司.html</w:t>
      </w:r>
    </w:p>
    <w:p>
      <w:r>
        <w:t>关键词搜索：https://www.jiaokey.com/tag/疾疾如风飞毛腿.html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