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材料化学专业综合实验</w:t>
      </w:r>
    </w:p>
    <w:p>
      <w:r>
        <w:rPr>
          <w:rFonts w:ascii="宋体" w:hAnsi="宋体" w:eastAsia="宋体"/>
          <w:sz w:val="24"/>
        </w:rPr>
        <w:t>材料化学专业综合实验编写组编；罗春华，董秋静，张宏主编；王永忠，殷榕灿，王洪涛等参编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材料化学专业综合实验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材料化学专业综合实验编写组编；罗春华，董秋静，张宏主编；王永忠，殷榕灿，王洪涛等参编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本书出售、求购地址：https://www.jiaokey.com/book/detail/13800268.html</w:t>
      </w:r>
    </w:p>
    <w:p>
      <w:r>
        <w:t>更多相关图书推荐：https://www.jiaokey.com</w:t>
      </w:r>
    </w:p>
    <w:p>
      <w:r>
        <w:t>材料化学专业综合实验编写组编；罗春华，董秋静，张宏主编；王永忠，殷榕灿，王洪涛等参编 其他作品：https://www.jiaokey.com/tag/材料化学专业综合实验编写组编；罗春华，董秋静，张宏主编；王永忠，殷榕灿，王洪涛等参编.html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关键词搜索：https://www.jiaokey.com/tag/材料化学专业综合实验.html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