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书名：新民事诉讼法司法解释修改要点及争议问题解读</w:t>
      </w:r>
    </w:p>
    <w:p>
      <w:r>
        <w:t>作者：江必新，吴兆祥，司艳丽编著</w:t>
      </w:r>
    </w:p>
    <w:p>
      <w:r>
        <w:t>出版社：北京：中国法制出版社</w:t>
      </w:r>
    </w:p>
    <w:p>
      <w:r>
        <w:t>出版日期：2015.05</w:t>
      </w:r>
    </w:p>
    <w:p>
      <w:r>
        <w:t>总页数：428</w:t>
      </w:r>
    </w:p>
    <w:p>
      <w:r>
        <w:t>更多请访问教客网: www.jiaokey.com</w:t>
      </w:r>
    </w:p>
    <w:p>
      <w:r>
        <w:t>新民事诉讼法司法解释修改要点及争议问题解读 评论地址：https://www.jiaokey.com/book/detail/13800166.html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