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当代俄罗斯人类中心论范式语言学理论研究</w:t>
      </w:r>
    </w:p>
    <w:p>
      <w:r>
        <w:rPr>
          <w:rFonts w:ascii="宋体" w:hAnsi="宋体" w:eastAsia="宋体"/>
          <w:sz w:val="24"/>
        </w:rPr>
        <w:t>赵爱国著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当代俄罗斯人类中心论范式语言学理论研究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本书出售、求购地址：https://www.jiaokey.com/book/detail/13799810.html</w:t>
      </w:r>
    </w:p>
    <w:p>
      <w:r>
        <w:t>更多相关图书推荐：https://www.jiaokey.com</w:t>
      </w:r>
    </w:p>
    <w:p>
      <w:r>
        <w:t>赵爱国著 其他作品：https://www.jiaokey.com/tag/赵爱国著.html</w:t>
      </w:r>
    </w:p>
    <w:p>
      <w:r>
        <w:t>关键词搜索：https://www.jiaokey.com/tag/当代俄罗斯人类中心论范式语言学理论研究.html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