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时尚的管理与营销</w:t>
      </w:r>
    </w:p>
    <w:p>
      <w:r>
        <w:rPr>
          <w:rFonts w:ascii="宋体" w:hAnsi="宋体" w:eastAsia="宋体"/>
          <w:sz w:val="24"/>
        </w:rPr>
        <w:t>（法）露西尔·萨莱斯等著；祁大伟译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（法）露西尔·萨莱斯等著；祁大伟译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本书出售、求购地址：https://www.jiaokey.com/book/detail/13799662.html</w:t>
      </w:r>
    </w:p>
    <w:p>
      <w:r>
        <w:t>更多相关图书推荐：https://www.jiaokey.com</w:t>
      </w:r>
    </w:p>
    <w:p>
      <w:r>
        <w:t>（法）露西尔·萨莱斯等著；祁大伟译 其他作品：https://www.jiaokey.com/tag/（法）露西尔·萨莱斯等著；祁大伟译.html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关键词搜索：https://www.jiaokey.com/tag/时尚的管理与营销.html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