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  一个交易费用分析范式</w:t>
      </w:r>
    </w:p>
    <w:p>
      <w:r>
        <w:rPr>
          <w:rFonts w:ascii="宋体" w:hAnsi="宋体" w:eastAsia="宋体"/>
          <w:sz w:val="24"/>
        </w:rPr>
        <w:t>（美）埃里克·弗鲁博顿，（德）鲁道夫·芮切特著；姜建强，罗长远译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  一个交易费用分析范式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（美）埃里克·弗鲁博顿，（德）鲁道夫·芮切特著；姜建强，罗长远译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本书出售、求购地址：https://www.jiaokey.com/book/detail/13799435.html</w:t>
      </w:r>
    </w:p>
    <w:p>
      <w:r>
        <w:t>更多相关图书推荐：https://www.jiaokey.com</w:t>
      </w:r>
    </w:p>
    <w:p>
      <w:r>
        <w:t>（美）埃里克·弗鲁博顿，（德）鲁道夫·芮切特著；姜建强，罗长远译 其他作品：https://www.jiaokey.com/tag/（美）埃里克·弗鲁博顿，（德）鲁道夫·芮切特著；姜建强，罗长远译.html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关键词搜索：https://www.jiaokey.com/tag/新制度经济学  一个交易费用分析范式.html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