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创业能力与关系网络  新创业成长绩效机制</w:t>
      </w:r>
    </w:p>
    <w:p>
      <w:r>
        <w:rPr>
          <w:rFonts w:ascii="宋体" w:hAnsi="宋体" w:eastAsia="宋体"/>
          <w:sz w:val="24"/>
        </w:rPr>
        <w:t>王辉著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创业能力与关系网络  新创业成长绩效机制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本书出售、求购地址：https://www.jiaokey.com/book/detail/13799271.html</w:t>
      </w:r>
    </w:p>
    <w:p>
      <w:r>
        <w:t>更多相关图书推荐：https://www.jiaokey.com</w:t>
      </w:r>
    </w:p>
    <w:p>
      <w:r>
        <w:t>王辉著 其他作品：https://www.jiaokey.com/tag/王辉著.html</w:t>
      </w:r>
    </w:p>
    <w:p>
      <w:r>
        <w:t>关键词搜索：https://www.jiaokey.com/tag/创业能力与关系网络  新创业成长绩效机制.html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