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语言知识运用百题</w:t>
      </w:r>
    </w:p>
    <w:p>
      <w:r>
        <w:rPr>
          <w:rFonts w:ascii="宋体" w:hAnsi="宋体" w:eastAsia="宋体"/>
          <w:sz w:val="24"/>
        </w:rPr>
        <w:t>李忠主编；朱晓燕副主编；秦建华，刘平，佘远兵等编写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语言知识运用百题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李忠主编；朱晓燕副主编；秦建华，刘平，佘远兵等编写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本书出售、求购地址：https://www.jiaokey.com/book/detail/13798527.html</w:t>
      </w:r>
    </w:p>
    <w:p>
      <w:r>
        <w:t>更多相关图书推荐：https://www.jiaokey.com</w:t>
      </w:r>
    </w:p>
    <w:p>
      <w:r>
        <w:t>李忠主编；朱晓燕副主编；秦建华，刘平，佘远兵等编写 其他作品：https://www.jiaokey.com/tag/李忠主编；朱晓燕副主编；秦建华，刘平，佘远兵等编写.html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  语言知识运用百题.html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