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文献信息检索简明教程</w:t>
      </w:r>
    </w:p>
    <w:p>
      <w:r>
        <w:rPr>
          <w:rFonts w:ascii="宋体" w:hAnsi="宋体" w:eastAsia="宋体"/>
          <w:sz w:val="24"/>
        </w:rPr>
        <w:t>倪军主编；刘爱芹，闫李政副主编；冯彩金，陈鹤伟编者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倪军主编；刘爱芹，闫李政副主编；冯彩金，陈鹤伟编者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本书出售、求购地址：https://www.jiaokey.com/book/detail/13798273.html</w:t>
      </w:r>
    </w:p>
    <w:p>
      <w:r>
        <w:t>更多相关图书推荐：https://www.jiaokey.com</w:t>
      </w:r>
    </w:p>
    <w:p>
      <w:r>
        <w:t>倪军主编；刘爱芹，闫李政副主编；冯彩金，陈鹤伟编者 其他作品：https://www.jiaokey.com/tag/倪军主编；刘爱芹，闫李政副主编；冯彩金，陈鹤伟编者.html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关键词搜索：https://www.jiaokey.com/tag/文献信息检索简明教程.html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