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乒乓球实用教程</w:t>
      </w:r>
    </w:p>
    <w:p>
      <w:r>
        <w:rPr>
          <w:rFonts w:ascii="宋体" w:hAnsi="宋体" w:eastAsia="宋体"/>
          <w:sz w:val="24"/>
        </w:rPr>
        <w:t>徐立和，李博主编；包建勋，王友坤，孙玉燕，刘兵副主编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徐立和，李博主编；包建勋，王友坤，孙玉燕，刘兵副主编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本书出售、求购地址：https://www.jiaokey.com/book/detail/13798246.html</w:t>
      </w:r>
    </w:p>
    <w:p>
      <w:r>
        <w:t>更多相关图书推荐：https://www.jiaokey.com</w:t>
      </w:r>
    </w:p>
    <w:p>
      <w:r>
        <w:t>徐立和，李博主编；包建勋，王友坤，孙玉燕，刘兵副主编 其他作品：https://www.jiaokey.com/tag/徐立和，李博主编；包建勋，王友坤，孙玉燕，刘兵副主编.html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关键词搜索：https://www.jiaokey.com/tag/乒乓球实用教程.html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