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架上油画的保存与修复</w:t>
      </w:r>
    </w:p>
    <w:p>
      <w:r>
        <w:rPr>
          <w:rFonts w:ascii="宋体" w:hAnsi="宋体" w:eastAsia="宋体"/>
          <w:sz w:val="24"/>
        </w:rPr>
        <w:t>（俄）尤里·鲍勃洛夫，菲利普·鲍勃洛夫著；王金玲，夏宇亮译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架上油画的保存与修复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（俄）尤里·鲍勃洛夫，菲利普·鲍勃洛夫著；王金玲，夏宇亮译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本书出售、求购地址：https://www.jiaokey.com/book/detail/13798146.html</w:t>
      </w:r>
    </w:p>
    <w:p>
      <w:r>
        <w:t>更多相关图书推荐：https://www.jiaokey.com</w:t>
      </w:r>
    </w:p>
    <w:p>
      <w:r>
        <w:t>（俄）尤里·鲍勃洛夫，菲利普·鲍勃洛夫著；王金玲，夏宇亮译 其他作品：https://www.jiaokey.com/tag/（俄）尤里·鲍勃洛夫，菲利普·鲍勃洛夫著；王金玲，夏宇亮译.html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关键词搜索：https://www.jiaokey.com/tag/架上油画的保存与修复.html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