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计算理论导引  原书第3版</w:t>
      </w:r>
    </w:p>
    <w:p>
      <w:r>
        <w:rPr>
          <w:rFonts w:ascii="宋体" w:hAnsi="宋体" w:eastAsia="宋体"/>
          <w:sz w:val="24"/>
        </w:rPr>
        <w:t>（美）迈克尔·西普塞（MichaelSipser）著；段磊，唐常杰等译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计算理论导引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（美）迈克尔·西普塞（MichaelSipser）著；段磊，唐常杰等译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本书出售、求购地址：https://www.jiaokey.com/book/detail/13797916.html</w:t>
      </w:r>
    </w:p>
    <w:p>
      <w:r>
        <w:t>更多相关图书推荐：https://www.jiaokey.com</w:t>
      </w:r>
    </w:p>
    <w:p>
      <w:r>
        <w:t>（美）迈克尔·西普塞（MichaelSipser）著；段磊，唐常杰等译 其他作品：https://www.jiaokey.com/tag/（美）迈克尔·西普塞（MichaelSipser）著；段磊，唐常杰等译.html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关键词搜索：https://www.jiaokey.com/tag/计算理论导引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