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Basic程序设计实验教程</w:t>
      </w:r>
    </w:p>
    <w:p>
      <w:r>
        <w:rPr>
          <w:rFonts w:ascii="宋体" w:hAnsi="宋体" w:eastAsia="宋体"/>
          <w:sz w:val="24"/>
        </w:rPr>
        <w:t>廖吾清，全同贵主编；李跃强，周支元，丁黎明等副主编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廖吾清，全同贵主编；李跃强，周支元，丁黎明等副主编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本书出售、求购地址：https://www.jiaokey.com/book/detail/13797011.html</w:t>
      </w:r>
    </w:p>
    <w:p>
      <w:r>
        <w:t>更多相关图书推荐：https://www.jiaokey.com</w:t>
      </w:r>
    </w:p>
    <w:p>
      <w:r>
        <w:t>廖吾清，全同贵主编；李跃强，周支元，丁黎明等副主编 其他作品：https://www.jiaokey.com/tag/廖吾清，全同贵主编；李跃强，周支元，丁黎明等副主编.html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Basic程序设计实验教程.html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